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1C800F" w14:textId="3AB99D9B" w:rsidR="00441CF2" w:rsidRDefault="00441CF2" w:rsidP="00441CF2">
      <w:pPr>
        <w:shd w:val="clear" w:color="auto" w:fill="FFFFFF"/>
        <w:spacing w:line="235" w:lineRule="atLeast"/>
        <w:jc w:val="center"/>
        <w:rPr>
          <w:rFonts w:ascii="Simplified Arabic" w:hAnsi="Simplified Arabic" w:cs="Simplified Arabic"/>
          <w:b/>
          <w:bCs/>
          <w:sz w:val="32"/>
          <w:szCs w:val="32"/>
          <w:rtl/>
          <w:lang w:bidi="ar-LB"/>
        </w:rPr>
      </w:pPr>
      <w:r>
        <w:rPr>
          <w:noProof/>
        </w:rPr>
        <w:drawing>
          <wp:anchor distT="0" distB="0" distL="114300" distR="114300" simplePos="0" relativeHeight="251659264" behindDoc="0" locked="0" layoutInCell="1" allowOverlap="1" wp14:anchorId="714902DC" wp14:editId="3AE75EFF">
            <wp:simplePos x="0" y="0"/>
            <wp:positionH relativeFrom="margin">
              <wp:posOffset>4343400</wp:posOffset>
            </wp:positionH>
            <wp:positionV relativeFrom="paragraph">
              <wp:posOffset>0</wp:posOffset>
            </wp:positionV>
            <wp:extent cx="2268855" cy="897255"/>
            <wp:effectExtent l="0" t="0" r="0" b="0"/>
            <wp:wrapThrough wrapText="bothSides">
              <wp:wrapPolygon edited="0">
                <wp:start x="0" y="0"/>
                <wp:lineTo x="0" y="21096"/>
                <wp:lineTo x="21401" y="21096"/>
                <wp:lineTo x="2140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68855" cy="8972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91F8E7" w14:textId="599E64E0" w:rsidR="00441CF2" w:rsidRPr="00441CF2" w:rsidRDefault="00441CF2" w:rsidP="00441CF2">
      <w:pPr>
        <w:shd w:val="clear" w:color="auto" w:fill="FFFFFF"/>
        <w:spacing w:line="235" w:lineRule="atLeast"/>
        <w:jc w:val="center"/>
        <w:rPr>
          <w:rFonts w:ascii="Simplified Arabic" w:hAnsi="Simplified Arabic" w:cs="Simplified Arabic"/>
          <w:b/>
          <w:bCs/>
          <w:sz w:val="32"/>
          <w:szCs w:val="32"/>
          <w:lang w:bidi="ar-LB"/>
        </w:rPr>
      </w:pPr>
    </w:p>
    <w:p w14:paraId="5B167C8F" w14:textId="7476B9EF" w:rsidR="00620C82" w:rsidRDefault="00620C82" w:rsidP="00441CF2">
      <w:pPr>
        <w:shd w:val="clear" w:color="auto" w:fill="FFFFFF"/>
        <w:spacing w:line="235" w:lineRule="atLeast"/>
        <w:jc w:val="center"/>
        <w:rPr>
          <w:rFonts w:ascii="Simplified Arabic" w:hAnsi="Simplified Arabic" w:cs="Simplified Arabic"/>
          <w:b/>
          <w:bCs/>
          <w:sz w:val="32"/>
          <w:szCs w:val="32"/>
          <w:rtl/>
          <w:lang w:bidi="ar-LB"/>
        </w:rPr>
      </w:pPr>
    </w:p>
    <w:p w14:paraId="09C80595" w14:textId="598ACD11" w:rsidR="00620C82" w:rsidRDefault="00620C82" w:rsidP="00441CF2">
      <w:pPr>
        <w:shd w:val="clear" w:color="auto" w:fill="FFFFFF"/>
        <w:spacing w:line="235" w:lineRule="atLeast"/>
        <w:jc w:val="center"/>
        <w:rPr>
          <w:rFonts w:ascii="Simplified Arabic" w:hAnsi="Simplified Arabic" w:cs="Simplified Arabic"/>
          <w:b/>
          <w:bCs/>
          <w:sz w:val="32"/>
          <w:szCs w:val="32"/>
          <w:rtl/>
          <w:lang w:bidi="ar-LB"/>
        </w:rPr>
      </w:pPr>
    </w:p>
    <w:p w14:paraId="3CE9D7E6" w14:textId="593430B4" w:rsidR="00620C82" w:rsidRDefault="00620C82" w:rsidP="00441CF2">
      <w:pPr>
        <w:shd w:val="clear" w:color="auto" w:fill="FFFFFF"/>
        <w:spacing w:line="235" w:lineRule="atLeast"/>
        <w:jc w:val="center"/>
        <w:rPr>
          <w:rFonts w:ascii="Simplified Arabic" w:hAnsi="Simplified Arabic" w:cs="Simplified Arabic"/>
          <w:b/>
          <w:bCs/>
          <w:sz w:val="32"/>
          <w:szCs w:val="32"/>
          <w:rtl/>
          <w:lang w:bidi="ar-LB"/>
        </w:rPr>
      </w:pPr>
      <w:bookmarkStart w:id="0" w:name="_GoBack"/>
      <w:bookmarkEnd w:id="0"/>
    </w:p>
    <w:p w14:paraId="47E38B15" w14:textId="465B49FC" w:rsidR="00620C82" w:rsidRDefault="000C1D90" w:rsidP="000C1D90">
      <w:pPr>
        <w:shd w:val="clear" w:color="auto" w:fill="FFFFFF"/>
        <w:spacing w:line="235" w:lineRule="atLeast"/>
        <w:jc w:val="center"/>
        <w:rPr>
          <w:rFonts w:ascii="Simplified Arabic" w:hAnsi="Simplified Arabic" w:cs="Simplified Arabic"/>
          <w:b/>
          <w:bCs/>
          <w:sz w:val="32"/>
          <w:szCs w:val="32"/>
          <w:rtl/>
          <w:lang w:bidi="ar-LB"/>
        </w:rPr>
      </w:pPr>
      <w:r w:rsidRPr="000C1D90">
        <w:rPr>
          <w:rFonts w:ascii="Simplified Arabic" w:hAnsi="Simplified Arabic" w:cs="Simplified Arabic" w:hint="cs"/>
          <w:b/>
          <w:bCs/>
          <w:sz w:val="32"/>
          <w:szCs w:val="32"/>
          <w:rtl/>
        </w:rPr>
        <w:t>تعاون جديد يجمع تاتش والصليب الأحمر اللبناني في حملة للتبرع بالدم</w:t>
      </w:r>
    </w:p>
    <w:p w14:paraId="025E9F26" w14:textId="77777777" w:rsidR="00441CF2" w:rsidRPr="00441CF2" w:rsidRDefault="00441CF2" w:rsidP="00ED6362">
      <w:pPr>
        <w:shd w:val="clear" w:color="auto" w:fill="FFFFFF"/>
        <w:spacing w:line="235" w:lineRule="atLeast"/>
        <w:jc w:val="both"/>
        <w:rPr>
          <w:rFonts w:ascii="Simplified Arabic" w:hAnsi="Simplified Arabic" w:cs="Simplified Arabic"/>
          <w:b/>
          <w:sz w:val="28"/>
          <w:szCs w:val="28"/>
        </w:rPr>
      </w:pPr>
    </w:p>
    <w:p w14:paraId="1A081241" w14:textId="5D7B2BAF" w:rsidR="000C1D90" w:rsidRDefault="00441CF2" w:rsidP="00E54D6D">
      <w:pPr>
        <w:shd w:val="clear" w:color="auto" w:fill="FFFFFF"/>
        <w:bidi/>
        <w:spacing w:line="235" w:lineRule="atLeast"/>
        <w:jc w:val="both"/>
        <w:rPr>
          <w:rFonts w:ascii="Simplified Arabic" w:hAnsi="Simplified Arabic" w:cs="Simplified Arabic"/>
          <w:sz w:val="28"/>
          <w:szCs w:val="28"/>
          <w:rtl/>
          <w:lang w:bidi="ar-LB"/>
        </w:rPr>
      </w:pPr>
      <w:r w:rsidRPr="00441CF2">
        <w:rPr>
          <w:rFonts w:ascii="Simplified Arabic" w:hAnsi="Simplified Arabic" w:cs="Simplified Arabic"/>
          <w:b/>
          <w:bCs/>
          <w:sz w:val="28"/>
          <w:szCs w:val="28"/>
          <w:rtl/>
          <w:lang w:bidi="ar-LB"/>
        </w:rPr>
        <w:t xml:space="preserve">بيروت، </w:t>
      </w:r>
      <w:r w:rsidR="00087F0E">
        <w:rPr>
          <w:rFonts w:ascii="Simplified Arabic" w:hAnsi="Simplified Arabic" w:cs="Simplified Arabic" w:hint="cs"/>
          <w:b/>
          <w:bCs/>
          <w:sz w:val="28"/>
          <w:szCs w:val="28"/>
          <w:rtl/>
          <w:lang w:bidi="ar-LB"/>
        </w:rPr>
        <w:t>1</w:t>
      </w:r>
      <w:r w:rsidR="00E54D6D">
        <w:rPr>
          <w:rFonts w:ascii="Simplified Arabic" w:hAnsi="Simplified Arabic" w:cs="Simplified Arabic" w:hint="cs"/>
          <w:b/>
          <w:bCs/>
          <w:sz w:val="28"/>
          <w:szCs w:val="28"/>
          <w:rtl/>
          <w:lang w:bidi="ar-LB"/>
        </w:rPr>
        <w:t>5</w:t>
      </w:r>
      <w:r w:rsidR="000C1D90">
        <w:rPr>
          <w:rFonts w:ascii="Simplified Arabic" w:hAnsi="Simplified Arabic" w:cs="Simplified Arabic" w:hint="cs"/>
          <w:b/>
          <w:bCs/>
          <w:sz w:val="28"/>
          <w:szCs w:val="28"/>
          <w:rtl/>
          <w:lang w:bidi="ar-LB"/>
        </w:rPr>
        <w:t xml:space="preserve"> تموز </w:t>
      </w:r>
      <w:r w:rsidRPr="00441CF2">
        <w:rPr>
          <w:rFonts w:ascii="Simplified Arabic" w:hAnsi="Simplified Arabic" w:cs="Simplified Arabic"/>
          <w:b/>
          <w:bCs/>
          <w:sz w:val="28"/>
          <w:szCs w:val="28"/>
          <w:rtl/>
          <w:lang w:bidi="ar-LB"/>
        </w:rPr>
        <w:t>2019</w:t>
      </w:r>
      <w:r w:rsidRPr="00441CF2">
        <w:rPr>
          <w:rFonts w:ascii="Simplified Arabic" w:hAnsi="Simplified Arabic" w:cs="Simplified Arabic"/>
          <w:sz w:val="28"/>
          <w:szCs w:val="28"/>
          <w:rtl/>
          <w:lang w:bidi="ar-LB"/>
        </w:rPr>
        <w:t>:</w:t>
      </w:r>
      <w:r w:rsidR="00771324">
        <w:rPr>
          <w:rFonts w:ascii="Simplified Arabic" w:hAnsi="Simplified Arabic" w:cs="Simplified Arabic" w:hint="cs"/>
          <w:sz w:val="28"/>
          <w:szCs w:val="28"/>
          <w:rtl/>
          <w:lang w:bidi="ar-LB"/>
        </w:rPr>
        <w:t xml:space="preserve"> للسنة الثانية على التوالي، نظمت</w:t>
      </w:r>
      <w:r w:rsidR="000C1D90" w:rsidRPr="000C1D90">
        <w:rPr>
          <w:rFonts w:ascii="Simplified Arabic" w:hAnsi="Simplified Arabic" w:cs="Simplified Arabic" w:hint="cs"/>
          <w:sz w:val="28"/>
          <w:szCs w:val="28"/>
          <w:rtl/>
        </w:rPr>
        <w:t xml:space="preserve"> </w:t>
      </w:r>
      <w:r w:rsidR="000C1D90" w:rsidRPr="000C1D90">
        <w:rPr>
          <w:rFonts w:ascii="Simplified Arabic" w:hAnsi="Simplified Arabic" w:cs="Simplified Arabic"/>
          <w:sz w:val="28"/>
          <w:szCs w:val="28"/>
          <w:rtl/>
        </w:rPr>
        <w:t>تاتش، شركة الإتصالات الخلوية</w:t>
      </w:r>
      <w:r w:rsidR="00087F0E">
        <w:rPr>
          <w:rFonts w:ascii="Simplified Arabic" w:hAnsi="Simplified Arabic" w:cs="Simplified Arabic" w:hint="cs"/>
          <w:sz w:val="28"/>
          <w:szCs w:val="28"/>
          <w:rtl/>
        </w:rPr>
        <w:t xml:space="preserve"> و</w:t>
      </w:r>
      <w:r w:rsidR="00771324">
        <w:rPr>
          <w:rFonts w:ascii="Simplified Arabic" w:hAnsi="Simplified Arabic" w:cs="Simplified Arabic" w:hint="cs"/>
          <w:sz w:val="28"/>
          <w:szCs w:val="28"/>
          <w:rtl/>
        </w:rPr>
        <w:t>ا</w:t>
      </w:r>
      <w:r w:rsidR="00087F0E">
        <w:rPr>
          <w:rFonts w:ascii="Simplified Arabic" w:hAnsi="Simplified Arabic" w:cs="Simplified Arabic" w:hint="cs"/>
          <w:sz w:val="28"/>
          <w:szCs w:val="28"/>
          <w:rtl/>
        </w:rPr>
        <w:t xml:space="preserve">لبيانات المتنقلة </w:t>
      </w:r>
      <w:r w:rsidR="000C1D90" w:rsidRPr="000C1D90">
        <w:rPr>
          <w:rFonts w:ascii="Simplified Arabic" w:hAnsi="Simplified Arabic" w:cs="Simplified Arabic"/>
          <w:sz w:val="28"/>
          <w:szCs w:val="28"/>
          <w:rtl/>
        </w:rPr>
        <w:t>الأولى في لبنان بإدارة مجموعة زين</w:t>
      </w:r>
      <w:r w:rsidR="000C1D90" w:rsidRPr="000C1D90">
        <w:rPr>
          <w:rFonts w:ascii="Simplified Arabic" w:hAnsi="Simplified Arabic" w:cs="Simplified Arabic" w:hint="cs"/>
          <w:sz w:val="28"/>
          <w:szCs w:val="28"/>
          <w:rtl/>
          <w:lang w:bidi="ar-LB"/>
        </w:rPr>
        <w:t xml:space="preserve">، </w:t>
      </w:r>
      <w:r w:rsidR="00771324">
        <w:rPr>
          <w:rFonts w:ascii="Simplified Arabic" w:hAnsi="Simplified Arabic" w:cs="Simplified Arabic" w:hint="cs"/>
          <w:sz w:val="28"/>
          <w:szCs w:val="28"/>
          <w:rtl/>
          <w:lang w:bidi="ar-LB"/>
        </w:rPr>
        <w:t xml:space="preserve">بالتعاون </w:t>
      </w:r>
      <w:r w:rsidR="000C1D90" w:rsidRPr="000C1D90">
        <w:rPr>
          <w:rFonts w:ascii="Simplified Arabic" w:hAnsi="Simplified Arabic" w:cs="Simplified Arabic" w:hint="cs"/>
          <w:sz w:val="28"/>
          <w:szCs w:val="28"/>
          <w:rtl/>
          <w:lang w:bidi="ar-LB"/>
        </w:rPr>
        <w:t xml:space="preserve">مع </w:t>
      </w:r>
      <w:r w:rsidR="00087F0E">
        <w:rPr>
          <w:rFonts w:ascii="Simplified Arabic" w:hAnsi="Simplified Arabic" w:cs="Simplified Arabic" w:hint="cs"/>
          <w:sz w:val="28"/>
          <w:szCs w:val="28"/>
          <w:rtl/>
          <w:lang w:bidi="ar-LB"/>
        </w:rPr>
        <w:t xml:space="preserve">جمعية </w:t>
      </w:r>
      <w:r w:rsidR="000C1D90" w:rsidRPr="000C1D90">
        <w:rPr>
          <w:rFonts w:ascii="Simplified Arabic" w:hAnsi="Simplified Arabic" w:cs="Simplified Arabic" w:hint="cs"/>
          <w:sz w:val="28"/>
          <w:szCs w:val="28"/>
          <w:rtl/>
          <w:lang w:bidi="ar-LB"/>
        </w:rPr>
        <w:t xml:space="preserve">الصليب الأحمر اللبناني، حملة التبرع بالدم الخاصة بموظفي تاتش، في خطوة تهدف الى </w:t>
      </w:r>
      <w:r w:rsidR="000C1D90" w:rsidRPr="000C1D90">
        <w:rPr>
          <w:rFonts w:ascii="Simplified Arabic" w:hAnsi="Simplified Arabic" w:cs="Simplified Arabic"/>
          <w:sz w:val="28"/>
          <w:szCs w:val="28"/>
          <w:rtl/>
          <w:lang w:bidi="ar-LB"/>
        </w:rPr>
        <w:t>ت</w:t>
      </w:r>
      <w:r w:rsidR="001D76B7">
        <w:rPr>
          <w:rFonts w:ascii="Simplified Arabic" w:hAnsi="Simplified Arabic" w:cs="Simplified Arabic"/>
          <w:sz w:val="28"/>
          <w:szCs w:val="28"/>
          <w:rtl/>
          <w:lang w:bidi="ar-LB"/>
        </w:rPr>
        <w:t xml:space="preserve">شجيع التبرع بالدم وزيادة الوعي </w:t>
      </w:r>
      <w:r w:rsidR="001D76B7">
        <w:rPr>
          <w:rFonts w:ascii="Simplified Arabic" w:hAnsi="Simplified Arabic" w:cs="Simplified Arabic" w:hint="cs"/>
          <w:sz w:val="28"/>
          <w:szCs w:val="28"/>
          <w:rtl/>
          <w:lang w:bidi="ar-LB"/>
        </w:rPr>
        <w:t xml:space="preserve">حول </w:t>
      </w:r>
      <w:r w:rsidR="000C1D90" w:rsidRPr="000C1D90">
        <w:rPr>
          <w:rFonts w:ascii="Simplified Arabic" w:hAnsi="Simplified Arabic" w:cs="Simplified Arabic"/>
          <w:sz w:val="28"/>
          <w:szCs w:val="28"/>
          <w:rtl/>
          <w:lang w:bidi="ar-LB"/>
        </w:rPr>
        <w:t xml:space="preserve">أهمية </w:t>
      </w:r>
      <w:r w:rsidR="000C1D90" w:rsidRPr="000C1D90">
        <w:rPr>
          <w:rFonts w:ascii="Simplified Arabic" w:hAnsi="Simplified Arabic" w:cs="Simplified Arabic" w:hint="cs"/>
          <w:sz w:val="28"/>
          <w:szCs w:val="28"/>
          <w:rtl/>
          <w:lang w:bidi="ar-LB"/>
        </w:rPr>
        <w:t>هذا العمل الإنساني</w:t>
      </w:r>
      <w:r w:rsidR="000C1D90" w:rsidRPr="000C1D90">
        <w:rPr>
          <w:rFonts w:ascii="Simplified Arabic" w:hAnsi="Simplified Arabic" w:cs="Simplified Arabic"/>
          <w:sz w:val="28"/>
          <w:szCs w:val="28"/>
          <w:rtl/>
        </w:rPr>
        <w:t>،</w:t>
      </w:r>
      <w:r w:rsidR="001D76B7">
        <w:rPr>
          <w:rFonts w:ascii="Simplified Arabic" w:hAnsi="Simplified Arabic" w:cs="Simplified Arabic" w:hint="cs"/>
          <w:sz w:val="28"/>
          <w:szCs w:val="28"/>
          <w:rtl/>
        </w:rPr>
        <w:t xml:space="preserve"> بالإضافة الى ح</w:t>
      </w:r>
      <w:r w:rsidR="001D76B7">
        <w:rPr>
          <w:rFonts w:ascii="Simplified Arabic" w:hAnsi="Simplified Arabic" w:cs="Simplified Arabic" w:hint="cs"/>
          <w:sz w:val="28"/>
          <w:szCs w:val="28"/>
          <w:rtl/>
          <w:lang w:bidi="ar-LB"/>
        </w:rPr>
        <w:t>ثهم</w:t>
      </w:r>
      <w:r w:rsidR="000C1D90" w:rsidRPr="000C1D90">
        <w:rPr>
          <w:rFonts w:ascii="Simplified Arabic" w:hAnsi="Simplified Arabic" w:cs="Simplified Arabic" w:hint="cs"/>
          <w:sz w:val="28"/>
          <w:szCs w:val="28"/>
          <w:rtl/>
        </w:rPr>
        <w:t xml:space="preserve"> </w:t>
      </w:r>
      <w:r w:rsidR="001D76B7">
        <w:rPr>
          <w:rFonts w:ascii="Simplified Arabic" w:hAnsi="Simplified Arabic" w:cs="Simplified Arabic" w:hint="cs"/>
          <w:sz w:val="28"/>
          <w:szCs w:val="28"/>
          <w:rtl/>
        </w:rPr>
        <w:t>للالتزام بالعمل التطوعي</w:t>
      </w:r>
      <w:r w:rsidR="000C1D90" w:rsidRPr="000C1D90">
        <w:rPr>
          <w:rFonts w:ascii="Simplified Arabic" w:hAnsi="Simplified Arabic" w:cs="Simplified Arabic"/>
          <w:sz w:val="28"/>
          <w:szCs w:val="28"/>
          <w:rtl/>
        </w:rPr>
        <w:t>.</w:t>
      </w:r>
      <w:r w:rsidR="000C1D90" w:rsidRPr="000C1D90">
        <w:rPr>
          <w:rFonts w:ascii="Simplified Arabic" w:hAnsi="Simplified Arabic" w:cs="Simplified Arabic" w:hint="cs"/>
          <w:sz w:val="28"/>
          <w:szCs w:val="28"/>
          <w:rtl/>
        </w:rPr>
        <w:t xml:space="preserve"> </w:t>
      </w:r>
    </w:p>
    <w:p w14:paraId="3461B49E" w14:textId="77777777" w:rsidR="000C1D90" w:rsidRPr="000C1D90" w:rsidRDefault="000C1D90" w:rsidP="000C1D90">
      <w:pPr>
        <w:shd w:val="clear" w:color="auto" w:fill="FFFFFF"/>
        <w:bidi/>
        <w:spacing w:line="235" w:lineRule="atLeast"/>
        <w:jc w:val="both"/>
        <w:rPr>
          <w:rFonts w:ascii="Simplified Arabic" w:hAnsi="Simplified Arabic" w:cs="Simplified Arabic"/>
          <w:sz w:val="28"/>
          <w:szCs w:val="28"/>
        </w:rPr>
      </w:pPr>
    </w:p>
    <w:p w14:paraId="42B1189C" w14:textId="5497E9AE" w:rsidR="000C1D90" w:rsidRDefault="000C1D90" w:rsidP="00116272">
      <w:pPr>
        <w:shd w:val="clear" w:color="auto" w:fill="FFFFFF"/>
        <w:bidi/>
        <w:spacing w:line="235" w:lineRule="atLeast"/>
        <w:jc w:val="both"/>
        <w:rPr>
          <w:rFonts w:ascii="Simplified Arabic" w:hAnsi="Simplified Arabic" w:cs="Simplified Arabic"/>
          <w:sz w:val="28"/>
          <w:szCs w:val="28"/>
          <w:rtl/>
        </w:rPr>
      </w:pPr>
      <w:r w:rsidRPr="000C1D90">
        <w:rPr>
          <w:rFonts w:ascii="Simplified Arabic" w:hAnsi="Simplified Arabic" w:cs="Simplified Arabic" w:hint="cs"/>
          <w:sz w:val="28"/>
          <w:szCs w:val="28"/>
          <w:rtl/>
        </w:rPr>
        <w:t xml:space="preserve">تطمح تاتش من خلال هذه المبادرة الى الترويج </w:t>
      </w:r>
      <w:r w:rsidR="001D76B7">
        <w:rPr>
          <w:rFonts w:ascii="Simplified Arabic" w:hAnsi="Simplified Arabic" w:cs="Simplified Arabic" w:hint="cs"/>
          <w:sz w:val="28"/>
          <w:szCs w:val="28"/>
          <w:rtl/>
        </w:rPr>
        <w:t>ل</w:t>
      </w:r>
      <w:r w:rsidR="00116272">
        <w:rPr>
          <w:rFonts w:ascii="Simplified Arabic" w:hAnsi="Simplified Arabic" w:cs="Simplified Arabic" w:hint="cs"/>
          <w:sz w:val="28"/>
          <w:szCs w:val="28"/>
          <w:rtl/>
        </w:rPr>
        <w:t>روح التطوع الذي يشكل جزءاً من برنامج</w:t>
      </w:r>
      <w:r w:rsidRPr="000C1D90">
        <w:rPr>
          <w:rFonts w:ascii="Simplified Arabic" w:hAnsi="Simplified Arabic" w:cs="Simplified Arabic" w:hint="cs"/>
          <w:sz w:val="28"/>
          <w:szCs w:val="28"/>
          <w:rtl/>
        </w:rPr>
        <w:t xml:space="preserve"> الشركة للتنمية المستدامة </w:t>
      </w:r>
      <w:r w:rsidR="00116272">
        <w:rPr>
          <w:rFonts w:ascii="Simplified Arabic" w:hAnsi="Simplified Arabic" w:cs="Simplified Arabic"/>
          <w:sz w:val="28"/>
          <w:szCs w:val="28"/>
        </w:rPr>
        <w:t>Positive touch</w:t>
      </w:r>
      <w:r w:rsidRPr="000C1D90">
        <w:rPr>
          <w:rFonts w:ascii="Simplified Arabic" w:hAnsi="Simplified Arabic" w:cs="Simplified Arabic" w:hint="cs"/>
          <w:sz w:val="28"/>
          <w:szCs w:val="28"/>
          <w:rtl/>
        </w:rPr>
        <w:t xml:space="preserve">، </w:t>
      </w:r>
      <w:r w:rsidR="00116272">
        <w:rPr>
          <w:rFonts w:ascii="Simplified Arabic" w:hAnsi="Simplified Arabic" w:cs="Simplified Arabic" w:hint="cs"/>
          <w:sz w:val="28"/>
          <w:szCs w:val="28"/>
          <w:rtl/>
        </w:rPr>
        <w:t>حيث جمعت الحملة عدداً من الموظفين الذين يؤمنون بمبدأ العطاء، وهو ج</w:t>
      </w:r>
      <w:r w:rsidRPr="000C1D90">
        <w:rPr>
          <w:rFonts w:ascii="Simplified Arabic" w:hAnsi="Simplified Arabic" w:cs="Simplified Arabic"/>
          <w:sz w:val="28"/>
          <w:szCs w:val="28"/>
          <w:rtl/>
        </w:rPr>
        <w:t>زء من الثقافة الداخلية</w:t>
      </w:r>
      <w:r w:rsidRPr="000C1D90">
        <w:rPr>
          <w:rFonts w:ascii="Simplified Arabic" w:hAnsi="Simplified Arabic" w:cs="Simplified Arabic" w:hint="cs"/>
          <w:sz w:val="28"/>
          <w:szCs w:val="28"/>
          <w:rtl/>
        </w:rPr>
        <w:t xml:space="preserve"> لشركة تاتش</w:t>
      </w:r>
      <w:r w:rsidRPr="000C1D90">
        <w:rPr>
          <w:rFonts w:ascii="Simplified Arabic" w:hAnsi="Simplified Arabic" w:cs="Simplified Arabic"/>
          <w:sz w:val="28"/>
          <w:szCs w:val="28"/>
          <w:rtl/>
        </w:rPr>
        <w:t xml:space="preserve">. </w:t>
      </w:r>
    </w:p>
    <w:p w14:paraId="6FE45D14" w14:textId="77777777" w:rsidR="000C1D90" w:rsidRPr="000C1D90" w:rsidRDefault="000C1D90" w:rsidP="000C1D90">
      <w:pPr>
        <w:shd w:val="clear" w:color="auto" w:fill="FFFFFF"/>
        <w:bidi/>
        <w:spacing w:line="235" w:lineRule="atLeast"/>
        <w:jc w:val="both"/>
        <w:rPr>
          <w:rFonts w:ascii="Simplified Arabic" w:hAnsi="Simplified Arabic" w:cs="Simplified Arabic"/>
          <w:sz w:val="28"/>
          <w:szCs w:val="28"/>
        </w:rPr>
      </w:pPr>
    </w:p>
    <w:p w14:paraId="50D907CC" w14:textId="5660C5F3" w:rsidR="003902D0" w:rsidRPr="00575F40" w:rsidRDefault="000C1D90" w:rsidP="00E54D6D">
      <w:pPr>
        <w:bidi/>
        <w:jc w:val="both"/>
        <w:rPr>
          <w:rFonts w:ascii="Simplified Arabic" w:hAnsi="Simplified Arabic" w:cs="Simplified Arabic"/>
          <w:sz w:val="28"/>
          <w:szCs w:val="28"/>
          <w:rtl/>
          <w:lang w:bidi="ar-LB"/>
        </w:rPr>
      </w:pPr>
      <w:r w:rsidRPr="000C1D90">
        <w:rPr>
          <w:rFonts w:ascii="Simplified Arabic" w:hAnsi="Simplified Arabic" w:cs="Simplified Arabic"/>
          <w:sz w:val="28"/>
          <w:szCs w:val="28"/>
          <w:rtl/>
          <w:lang w:bidi="ar-LB"/>
        </w:rPr>
        <w:t>تعاني بنوك الدم في لبنان م</w:t>
      </w:r>
      <w:r w:rsidRPr="000C1D90">
        <w:rPr>
          <w:rFonts w:ascii="Simplified Arabic" w:hAnsi="Simplified Arabic" w:cs="Simplified Arabic" w:hint="cs"/>
          <w:sz w:val="28"/>
          <w:szCs w:val="28"/>
          <w:rtl/>
          <w:lang w:bidi="ar-LB"/>
        </w:rPr>
        <w:t xml:space="preserve">ن </w:t>
      </w:r>
      <w:r w:rsidRPr="000C1D90">
        <w:rPr>
          <w:rFonts w:ascii="Simplified Arabic" w:hAnsi="Simplified Arabic" w:cs="Simplified Arabic"/>
          <w:sz w:val="28"/>
          <w:szCs w:val="28"/>
          <w:rtl/>
          <w:lang w:bidi="ar-LB"/>
        </w:rPr>
        <w:t xml:space="preserve">نقص </w:t>
      </w:r>
      <w:r w:rsidRPr="000C1D90">
        <w:rPr>
          <w:rFonts w:ascii="Simplified Arabic" w:hAnsi="Simplified Arabic" w:cs="Simplified Arabic" w:hint="cs"/>
          <w:sz w:val="28"/>
          <w:szCs w:val="28"/>
          <w:rtl/>
          <w:lang w:bidi="ar-LB"/>
        </w:rPr>
        <w:t xml:space="preserve">في </w:t>
      </w:r>
      <w:r w:rsidRPr="000C1D90">
        <w:rPr>
          <w:rFonts w:ascii="Simplified Arabic" w:hAnsi="Simplified Arabic" w:cs="Simplified Arabic"/>
          <w:sz w:val="28"/>
          <w:szCs w:val="28"/>
          <w:rtl/>
          <w:lang w:bidi="ar-LB"/>
        </w:rPr>
        <w:t>مخزون</w:t>
      </w:r>
      <w:r w:rsidRPr="000C1D90">
        <w:rPr>
          <w:rFonts w:ascii="Simplified Arabic" w:hAnsi="Simplified Arabic" w:cs="Simplified Arabic" w:hint="cs"/>
          <w:sz w:val="28"/>
          <w:szCs w:val="28"/>
          <w:rtl/>
          <w:lang w:bidi="ar-LB"/>
        </w:rPr>
        <w:t xml:space="preserve"> وحدات</w:t>
      </w:r>
      <w:r w:rsidRPr="000C1D90">
        <w:rPr>
          <w:rFonts w:ascii="Simplified Arabic" w:hAnsi="Simplified Arabic" w:cs="Simplified Arabic"/>
          <w:sz w:val="28"/>
          <w:szCs w:val="28"/>
          <w:rtl/>
          <w:lang w:bidi="ar-LB"/>
        </w:rPr>
        <w:t xml:space="preserve"> الدم،</w:t>
      </w:r>
      <w:r w:rsidRPr="000C1D90">
        <w:rPr>
          <w:rFonts w:ascii="Simplified Arabic" w:hAnsi="Simplified Arabic" w:cs="Simplified Arabic" w:hint="cs"/>
          <w:sz w:val="28"/>
          <w:szCs w:val="28"/>
          <w:rtl/>
          <w:lang w:bidi="ar-LB"/>
        </w:rPr>
        <w:t xml:space="preserve"> </w:t>
      </w:r>
      <w:r w:rsidR="00116272" w:rsidRPr="00575F40">
        <w:rPr>
          <w:rFonts w:ascii="Simplified Arabic" w:hAnsi="Simplified Arabic" w:cs="Simplified Arabic"/>
          <w:sz w:val="28"/>
          <w:szCs w:val="28"/>
          <w:rtl/>
          <w:lang w:bidi="ar-LB"/>
        </w:rPr>
        <w:t xml:space="preserve">الأمر الذي يدفع عائلات المرضى الى البحث عن متبرعين </w:t>
      </w:r>
      <w:r w:rsidR="00116272">
        <w:rPr>
          <w:rFonts w:ascii="Simplified Arabic" w:hAnsi="Simplified Arabic" w:cs="Simplified Arabic" w:hint="cs"/>
          <w:sz w:val="28"/>
          <w:szCs w:val="28"/>
          <w:rtl/>
          <w:lang w:bidi="ar-LB"/>
        </w:rPr>
        <w:t xml:space="preserve">عند </w:t>
      </w:r>
      <w:r w:rsidR="00116272" w:rsidRPr="00575F40">
        <w:rPr>
          <w:rFonts w:ascii="Simplified Arabic" w:hAnsi="Simplified Arabic" w:cs="Simplified Arabic"/>
          <w:sz w:val="28"/>
          <w:szCs w:val="28"/>
          <w:rtl/>
          <w:lang w:bidi="ar-LB"/>
        </w:rPr>
        <w:t>الحاجة</w:t>
      </w:r>
      <w:r w:rsidRPr="000C1D90">
        <w:rPr>
          <w:rFonts w:ascii="Simplified Arabic" w:hAnsi="Simplified Arabic" w:cs="Simplified Arabic"/>
          <w:sz w:val="28"/>
          <w:szCs w:val="28"/>
          <w:rtl/>
          <w:lang w:bidi="ar-LB"/>
        </w:rPr>
        <w:t xml:space="preserve">. </w:t>
      </w:r>
      <w:r w:rsidR="00E54D6D">
        <w:rPr>
          <w:rFonts w:ascii="Simplified Arabic" w:hAnsi="Simplified Arabic" w:cs="Simplified Arabic" w:hint="cs"/>
          <w:sz w:val="28"/>
          <w:szCs w:val="28"/>
          <w:rtl/>
          <w:lang w:bidi="ar-LB"/>
        </w:rPr>
        <w:t>ل</w:t>
      </w:r>
      <w:r w:rsidR="00116272" w:rsidRPr="00575F40">
        <w:rPr>
          <w:rFonts w:ascii="Simplified Arabic" w:hAnsi="Simplified Arabic" w:cs="Simplified Arabic"/>
          <w:sz w:val="28"/>
          <w:szCs w:val="28"/>
          <w:rtl/>
          <w:lang w:bidi="ar-LB"/>
        </w:rPr>
        <w:t>لدّم وعناصره</w:t>
      </w:r>
      <w:r w:rsidR="00E54D6D">
        <w:rPr>
          <w:rFonts w:ascii="Simplified Arabic" w:hAnsi="Simplified Arabic" w:cs="Simplified Arabic"/>
          <w:sz w:val="28"/>
          <w:szCs w:val="28"/>
          <w:rtl/>
          <w:lang w:bidi="ar-LB"/>
        </w:rPr>
        <w:t xml:space="preserve"> دور محوري</w:t>
      </w:r>
      <w:r w:rsidR="00116272" w:rsidRPr="00575F40">
        <w:rPr>
          <w:rFonts w:ascii="Simplified Arabic" w:hAnsi="Simplified Arabic" w:cs="Simplified Arabic"/>
          <w:sz w:val="28"/>
          <w:szCs w:val="28"/>
          <w:rtl/>
          <w:lang w:bidi="ar-LB"/>
        </w:rPr>
        <w:t xml:space="preserve"> في </w:t>
      </w:r>
      <w:r w:rsidR="00116272" w:rsidRPr="00575F40">
        <w:rPr>
          <w:rFonts w:ascii="Simplified Arabic" w:hAnsi="Simplified Arabic" w:cs="Simplified Arabic" w:hint="cs"/>
          <w:sz w:val="28"/>
          <w:szCs w:val="28"/>
          <w:rtl/>
          <w:lang w:bidi="ar-LB"/>
        </w:rPr>
        <w:t xml:space="preserve"> كافة </w:t>
      </w:r>
      <w:r w:rsidR="00116272" w:rsidRPr="00575F40">
        <w:rPr>
          <w:rFonts w:ascii="Simplified Arabic" w:hAnsi="Simplified Arabic" w:cs="Simplified Arabic"/>
          <w:sz w:val="28"/>
          <w:szCs w:val="28"/>
          <w:rtl/>
          <w:lang w:bidi="ar-LB"/>
        </w:rPr>
        <w:t xml:space="preserve">جوانب الرعاية الطبية، لذا من المهم </w:t>
      </w:r>
      <w:r w:rsidR="00116272">
        <w:rPr>
          <w:rFonts w:ascii="Simplified Arabic" w:hAnsi="Simplified Arabic" w:cs="Simplified Arabic" w:hint="cs"/>
          <w:sz w:val="28"/>
          <w:szCs w:val="28"/>
          <w:rtl/>
          <w:lang w:bidi="ar-LB"/>
        </w:rPr>
        <w:t>المحافظة على</w:t>
      </w:r>
      <w:r w:rsidR="00116272" w:rsidRPr="00575F40">
        <w:rPr>
          <w:rFonts w:ascii="Simplified Arabic" w:hAnsi="Simplified Arabic" w:cs="Simplified Arabic"/>
          <w:sz w:val="28"/>
          <w:szCs w:val="28"/>
          <w:rtl/>
          <w:lang w:bidi="ar-LB"/>
        </w:rPr>
        <w:t xml:space="preserve"> مخزون احتياطي من هذا المورد </w:t>
      </w:r>
      <w:r w:rsidR="00116272">
        <w:rPr>
          <w:rFonts w:ascii="Simplified Arabic" w:hAnsi="Simplified Arabic" w:cs="Simplified Arabic"/>
          <w:sz w:val="28"/>
          <w:szCs w:val="28"/>
          <w:rtl/>
          <w:lang w:bidi="ar-LB"/>
        </w:rPr>
        <w:t>الثمين</w:t>
      </w:r>
      <w:r w:rsidR="003902D0">
        <w:rPr>
          <w:rFonts w:ascii="Simplified Arabic" w:hAnsi="Simplified Arabic" w:cs="Simplified Arabic" w:hint="cs"/>
          <w:sz w:val="28"/>
          <w:szCs w:val="28"/>
          <w:rtl/>
          <w:lang w:bidi="ar-LB"/>
        </w:rPr>
        <w:t>.</w:t>
      </w:r>
      <w:r w:rsidRPr="000C1D90">
        <w:rPr>
          <w:rFonts w:ascii="Simplified Arabic" w:hAnsi="Simplified Arabic" w:cs="Simplified Arabic" w:hint="cs"/>
          <w:sz w:val="28"/>
          <w:szCs w:val="28"/>
          <w:rtl/>
          <w:lang w:bidi="ar-LB"/>
        </w:rPr>
        <w:t xml:space="preserve"> </w:t>
      </w:r>
      <w:r w:rsidR="003902D0">
        <w:rPr>
          <w:rFonts w:ascii="Simplified Arabic" w:hAnsi="Simplified Arabic" w:cs="Simplified Arabic" w:hint="cs"/>
          <w:sz w:val="28"/>
          <w:szCs w:val="28"/>
          <w:rtl/>
          <w:lang w:bidi="ar-LB"/>
        </w:rPr>
        <w:t>و</w:t>
      </w:r>
      <w:r w:rsidRPr="000C1D90">
        <w:rPr>
          <w:rFonts w:ascii="Simplified Arabic" w:hAnsi="Simplified Arabic" w:cs="Simplified Arabic"/>
          <w:sz w:val="28"/>
          <w:szCs w:val="28"/>
          <w:rtl/>
          <w:lang w:bidi="ar-LB"/>
        </w:rPr>
        <w:t>من خلال حملة التبرع بالدم هذه،</w:t>
      </w:r>
      <w:r w:rsidRPr="000C1D90">
        <w:rPr>
          <w:rFonts w:ascii="Simplified Arabic" w:hAnsi="Simplified Arabic" w:cs="Simplified Arabic" w:hint="cs"/>
          <w:sz w:val="28"/>
          <w:szCs w:val="28"/>
          <w:rtl/>
          <w:lang w:bidi="ar-LB"/>
        </w:rPr>
        <w:t xml:space="preserve"> تمكنت شركة تاتش من جمع </w:t>
      </w:r>
      <w:r w:rsidRPr="000C1D90">
        <w:rPr>
          <w:rFonts w:ascii="Simplified Arabic" w:hAnsi="Simplified Arabic" w:cs="Simplified Arabic"/>
          <w:sz w:val="28"/>
          <w:szCs w:val="28"/>
          <w:rtl/>
          <w:lang w:bidi="ar-LB"/>
        </w:rPr>
        <w:t>عدد</w:t>
      </w:r>
      <w:r w:rsidRPr="000C1D90">
        <w:rPr>
          <w:rFonts w:ascii="Simplified Arabic" w:hAnsi="Simplified Arabic" w:cs="Simplified Arabic" w:hint="cs"/>
          <w:sz w:val="28"/>
          <w:szCs w:val="28"/>
          <w:rtl/>
          <w:lang w:bidi="ar-LB"/>
        </w:rPr>
        <w:t xml:space="preserve"> </w:t>
      </w:r>
      <w:r w:rsidRPr="000C1D90">
        <w:rPr>
          <w:rFonts w:ascii="Simplified Arabic" w:hAnsi="Simplified Arabic" w:cs="Simplified Arabic"/>
          <w:sz w:val="28"/>
          <w:szCs w:val="28"/>
          <w:rtl/>
          <w:lang w:bidi="ar-LB"/>
        </w:rPr>
        <w:t xml:space="preserve">من وحدات الدم التي تم إرسالها </w:t>
      </w:r>
      <w:r w:rsidR="003902D0">
        <w:rPr>
          <w:rFonts w:ascii="Simplified Arabic" w:hAnsi="Simplified Arabic" w:cs="Simplified Arabic" w:hint="cs"/>
          <w:sz w:val="28"/>
          <w:szCs w:val="28"/>
          <w:rtl/>
          <w:lang w:bidi="ar-LB"/>
        </w:rPr>
        <w:t>الى مركز الصليب الأحمر اللبناني لخدمة نقل الدم.</w:t>
      </w:r>
    </w:p>
    <w:p w14:paraId="73CEDAB2" w14:textId="22812E46" w:rsidR="00441CF2" w:rsidRPr="000C1D90" w:rsidRDefault="00441CF2" w:rsidP="003902D0">
      <w:pPr>
        <w:bidi/>
        <w:jc w:val="both"/>
        <w:rPr>
          <w:rFonts w:ascii="Simplified Arabic" w:hAnsi="Simplified Arabic" w:cs="Simplified Arabic"/>
          <w:sz w:val="28"/>
          <w:szCs w:val="28"/>
          <w:rtl/>
          <w:lang w:bidi="ar-LB"/>
        </w:rPr>
      </w:pPr>
    </w:p>
    <w:p w14:paraId="231C6332" w14:textId="260DA2CE" w:rsidR="00441CF2" w:rsidRDefault="00441CF2" w:rsidP="00441CF2">
      <w:pPr>
        <w:shd w:val="clear" w:color="auto" w:fill="FFFFFF"/>
        <w:bidi/>
        <w:spacing w:line="235" w:lineRule="atLeast"/>
        <w:jc w:val="center"/>
        <w:rPr>
          <w:rFonts w:ascii="Simplified Arabic" w:hAnsi="Simplified Arabic" w:cs="Simplified Arabic"/>
          <w:sz w:val="28"/>
          <w:szCs w:val="28"/>
          <w:rtl/>
        </w:rPr>
      </w:pPr>
      <w:r>
        <w:rPr>
          <w:rFonts w:ascii="Simplified Arabic" w:hAnsi="Simplified Arabic" w:cs="Simplified Arabic" w:hint="cs"/>
          <w:sz w:val="28"/>
          <w:szCs w:val="28"/>
          <w:rtl/>
        </w:rPr>
        <w:t>-انتهى-</w:t>
      </w:r>
    </w:p>
    <w:p w14:paraId="29AE66A7" w14:textId="22A4E9F0" w:rsidR="00441CF2" w:rsidRDefault="00441CF2" w:rsidP="000C1D90">
      <w:pPr>
        <w:shd w:val="clear" w:color="auto" w:fill="FFFFFF"/>
        <w:bidi/>
        <w:spacing w:line="235" w:lineRule="atLeast"/>
        <w:rPr>
          <w:rFonts w:ascii="Simplified Arabic" w:hAnsi="Simplified Arabic" w:cs="Simplified Arabic"/>
          <w:sz w:val="28"/>
          <w:szCs w:val="28"/>
        </w:rPr>
      </w:pPr>
    </w:p>
    <w:p w14:paraId="03A08F9E" w14:textId="77777777" w:rsidR="00441CF2" w:rsidRPr="00E54D6D" w:rsidRDefault="00441CF2" w:rsidP="00441CF2">
      <w:pPr>
        <w:bidi/>
        <w:spacing w:before="100" w:beforeAutospacing="1" w:after="100" w:afterAutospacing="1"/>
        <w:jc w:val="both"/>
        <w:outlineLvl w:val="1"/>
        <w:rPr>
          <w:rFonts w:ascii="Simplified Arabic" w:hAnsi="Simplified Arabic" w:cs="Simplified Arabic"/>
          <w:b/>
          <w:bCs/>
          <w:lang w:bidi="ar-LB"/>
        </w:rPr>
      </w:pPr>
      <w:r w:rsidRPr="00E54D6D">
        <w:rPr>
          <w:rFonts w:ascii="Simplified Arabic" w:hAnsi="Simplified Arabic" w:cs="Simplified Arabic"/>
          <w:b/>
          <w:bCs/>
          <w:rtl/>
          <w:lang w:bidi="ar-LB"/>
        </w:rPr>
        <w:t>نبذة  الى المحرر عن تاتش:</w:t>
      </w:r>
    </w:p>
    <w:p w14:paraId="41B257C5" w14:textId="77777777" w:rsidR="00441CF2" w:rsidRPr="00441CF2" w:rsidRDefault="00441CF2" w:rsidP="00441CF2">
      <w:pPr>
        <w:bidi/>
        <w:spacing w:before="100" w:beforeAutospacing="1" w:after="100" w:afterAutospacing="1"/>
        <w:jc w:val="both"/>
        <w:outlineLvl w:val="1"/>
        <w:rPr>
          <w:rFonts w:ascii="Simplified Arabic" w:eastAsia="Times New Roman" w:hAnsi="Simplified Arabic" w:cs="Simplified Arabic"/>
          <w:b/>
          <w:bCs/>
          <w:sz w:val="28"/>
          <w:szCs w:val="28"/>
          <w:rtl/>
          <w:lang w:bidi="ar-LB"/>
        </w:rPr>
      </w:pPr>
      <w:r w:rsidRPr="00441CF2">
        <w:rPr>
          <w:rFonts w:ascii="Simplified Arabic" w:hAnsi="Simplified Arabic" w:cs="Simplified Arabic"/>
          <w:rtl/>
          <w:lang w:bidi="ar-LB"/>
        </w:rPr>
        <w:t xml:space="preserve">تاتش شركة الإتصالات والبيانات المتنقلة الأولى في لبنان، بإدارة مجموعة زين الرائدة في خدمات الإتصالات المتنقلة وخدمات البيانات في منطقة الشرق الأوسط وإفريقيا. خلال الثلاثة عشر سنة الماضية من العمليات التشغيلية تحت إدارة مجموعة زين، حققت تاتش العديد من </w:t>
      </w:r>
      <w:r w:rsidRPr="00441CF2">
        <w:rPr>
          <w:rFonts w:ascii="Simplified Arabic" w:hAnsi="Simplified Arabic" w:cs="Simplified Arabic"/>
          <w:rtl/>
          <w:lang w:bidi="ar-LB"/>
        </w:rPr>
        <w:lastRenderedPageBreak/>
        <w:t>قصص النجاح ووفرت أحدث الخدمات والتكنولوجيا لزبائنها. فمن خلال خبرة زين الإقليمية المستمدة من توفير خدمة الإتصالات والبيانات المتنقلة لما يقارب 50 مليون مشترك،</w:t>
      </w:r>
      <w:r w:rsidRPr="00441CF2">
        <w:rPr>
          <w:rFonts w:ascii="Simplified Arabic" w:hAnsi="Simplified Arabic" w:cs="Simplified Arabic"/>
          <w:lang w:bidi="ar-LB"/>
        </w:rPr>
        <w:t xml:space="preserve"> </w:t>
      </w:r>
      <w:r w:rsidRPr="00441CF2">
        <w:rPr>
          <w:rFonts w:ascii="Simplified Arabic" w:hAnsi="Simplified Arabic" w:cs="Simplified Arabic"/>
          <w:rtl/>
          <w:lang w:bidi="ar-LB"/>
        </w:rPr>
        <w:t>تاتش وضعت واعتمدت استراتيجية تركز وتتمحور على العملاء. إن مجموعة الخدمات والاتصالات المتنوعة من تاتش و</w:t>
      </w:r>
      <w:r w:rsidRPr="00441CF2">
        <w:rPr>
          <w:rFonts w:ascii="Simplified Arabic" w:hAnsi="Simplified Arabic" w:cs="Simplified Arabic"/>
          <w:lang w:bidi="ar-LB"/>
        </w:rPr>
        <w:t xml:space="preserve"> 3.9G </w:t>
      </w:r>
      <w:r w:rsidRPr="00441CF2">
        <w:rPr>
          <w:rFonts w:ascii="Simplified Arabic" w:hAnsi="Simplified Arabic" w:cs="Simplified Arabic"/>
          <w:rtl/>
          <w:lang w:bidi="ar-LB"/>
        </w:rPr>
        <w:t xml:space="preserve">إضافةً الى </w:t>
      </w:r>
      <w:r w:rsidRPr="00441CF2">
        <w:rPr>
          <w:rFonts w:ascii="Simplified Arabic" w:hAnsi="Simplified Arabic" w:cs="Simplified Arabic"/>
          <w:lang w:bidi="ar-LB"/>
        </w:rPr>
        <w:t>4.5G Advanced</w:t>
      </w:r>
      <w:r w:rsidRPr="00441CF2">
        <w:rPr>
          <w:rFonts w:ascii="Simplified Arabic" w:hAnsi="Simplified Arabic" w:cs="Simplified Arabic"/>
          <w:rtl/>
          <w:lang w:bidi="ar-LB"/>
        </w:rPr>
        <w:t xml:space="preserve">  والتغطية في كافة الأراضي اللبنانية، مكناها من الإستحواذ على 54% من حصة الاتصالات اللاسلكية في لبنان. الشركة تعمل مع فريق عمل متخصص وكفوء من اللبنانيين يهدف الى توفير كل جديد ومبتكر في عالم الإتصالات والى المساهمة من خلال المنتجات والخدمات المتعددة والسبّاقة الى دعم المجتمع المحلي لتطوير أعماله وبلوغ طاقاته بشكل أكثر استدامة. إن شركة تاتش ومن ورائها مجموعة زين وبالشراكة والتعاون مع وزارة الإتصالات اللبنانية توجّه كافة مواردها وخبراتها لمواكبة كل جديد في عالم الإتصالات والبيانات المتنقلة، ولتمكين المشترك من التواصل الدائم توفّر مركز اتصالات لخدمة الزبائن يعمل 24 ساعة طيلة أيام الأسبوع. تاتش تقدر عالياً المجتمع المحلي، وتعتبره شريك أساسي، وخطتها ورؤيتها تعكسان تفانيها فيما يتعلق بالقضايا الإنسانية والإجتماعية والثقافية، الى جانب الإبداع والابتكار، والذي تعتبرها جزء لا يتجزأ لتعزيز برنامجها للمسؤولية الإجتماعية</w:t>
      </w:r>
      <w:r w:rsidRPr="00441CF2">
        <w:rPr>
          <w:rFonts w:ascii="Simplified Arabic" w:eastAsia="Times New Roman" w:hAnsi="Simplified Arabic" w:cs="Simplified Arabic"/>
          <w:b/>
          <w:bCs/>
          <w:sz w:val="28"/>
          <w:szCs w:val="28"/>
          <w:rtl/>
          <w:lang w:bidi="ar-LB"/>
        </w:rPr>
        <w:t>.</w:t>
      </w:r>
    </w:p>
    <w:p w14:paraId="71DE0352" w14:textId="77777777" w:rsidR="00441CF2" w:rsidRPr="00441CF2" w:rsidRDefault="00441CF2" w:rsidP="00441CF2">
      <w:pPr>
        <w:bidi/>
        <w:jc w:val="both"/>
        <w:rPr>
          <w:rFonts w:cs="Times New Roman"/>
          <w:sz w:val="20"/>
          <w:rtl/>
        </w:rPr>
      </w:pPr>
      <w:r w:rsidRPr="00441CF2">
        <w:rPr>
          <w:rFonts w:ascii="Simplified Arabic" w:hAnsi="Simplified Arabic" w:cs="Simplified Arabic"/>
          <w:rtl/>
          <w:lang w:bidi="ar-LB"/>
        </w:rPr>
        <w:t xml:space="preserve">للمزيد من المعلومات، يرجى زيارة المواقع الإلكترونية الخاصة بالشركة: </w:t>
      </w:r>
      <w:hyperlink r:id="rId8" w:history="1">
        <w:r w:rsidRPr="00441CF2">
          <w:rPr>
            <w:rFonts w:cs="Times New Roman"/>
            <w:color w:val="0070C0"/>
            <w:sz w:val="19"/>
            <w:szCs w:val="19"/>
            <w:u w:val="single"/>
          </w:rPr>
          <w:t>www.touch.com.lb</w:t>
        </w:r>
      </w:hyperlink>
      <w:r w:rsidRPr="00441CF2">
        <w:rPr>
          <w:rFonts w:cs="Times New Roman"/>
          <w:color w:val="0070C0"/>
          <w:sz w:val="19"/>
          <w:szCs w:val="19"/>
        </w:rPr>
        <w:t xml:space="preserve">; </w:t>
      </w:r>
      <w:hyperlink r:id="rId9" w:history="1">
        <w:r w:rsidRPr="00441CF2">
          <w:rPr>
            <w:rFonts w:cs="Times New Roman"/>
            <w:color w:val="0070C0"/>
            <w:sz w:val="19"/>
            <w:szCs w:val="19"/>
            <w:u w:val="single"/>
          </w:rPr>
          <w:t>www.facebook.com/touchlebanon</w:t>
        </w:r>
      </w:hyperlink>
      <w:r w:rsidRPr="00441CF2">
        <w:rPr>
          <w:rFonts w:cs="Times New Roman"/>
          <w:color w:val="0070C0"/>
          <w:sz w:val="19"/>
          <w:szCs w:val="19"/>
        </w:rPr>
        <w:t xml:space="preserve">; </w:t>
      </w:r>
      <w:hyperlink r:id="rId10" w:history="1">
        <w:r w:rsidRPr="00441CF2">
          <w:rPr>
            <w:rFonts w:cs="Times New Roman"/>
            <w:color w:val="0070C0"/>
            <w:sz w:val="19"/>
            <w:szCs w:val="19"/>
            <w:u w:val="single"/>
          </w:rPr>
          <w:t>www.twitter.com/touchlebanon</w:t>
        </w:r>
      </w:hyperlink>
      <w:r w:rsidRPr="00441CF2">
        <w:rPr>
          <w:rFonts w:cs="Times New Roman"/>
          <w:color w:val="0070C0"/>
          <w:sz w:val="19"/>
          <w:szCs w:val="19"/>
        </w:rPr>
        <w:t xml:space="preserve"> </w:t>
      </w:r>
      <w:hyperlink r:id="rId11" w:history="1">
        <w:r w:rsidRPr="00441CF2">
          <w:rPr>
            <w:rFonts w:cs="Times New Roman"/>
            <w:color w:val="0070C0"/>
            <w:sz w:val="19"/>
            <w:szCs w:val="19"/>
            <w:u w:val="single"/>
          </w:rPr>
          <w:t>www.instagram.com/touchlebanon</w:t>
        </w:r>
      </w:hyperlink>
      <w:r w:rsidRPr="00441CF2">
        <w:rPr>
          <w:rFonts w:cs="Times New Roman"/>
          <w:color w:val="0070C0"/>
          <w:sz w:val="19"/>
          <w:szCs w:val="19"/>
        </w:rPr>
        <w:t xml:space="preserve">; </w:t>
      </w:r>
      <w:hyperlink r:id="rId12" w:history="1">
        <w:r w:rsidRPr="00441CF2">
          <w:rPr>
            <w:rFonts w:cs="Times New Roman"/>
            <w:color w:val="0070C0"/>
            <w:sz w:val="19"/>
            <w:szCs w:val="19"/>
            <w:u w:val="single"/>
          </w:rPr>
          <w:t>www.youtube.com/touchlebanon</w:t>
        </w:r>
      </w:hyperlink>
      <w:r w:rsidRPr="00441CF2">
        <w:rPr>
          <w:rFonts w:cs="Times New Roman"/>
          <w:color w:val="0070C0"/>
          <w:sz w:val="19"/>
          <w:szCs w:val="19"/>
        </w:rPr>
        <w:t xml:space="preserve">; </w:t>
      </w:r>
      <w:hyperlink r:id="rId13" w:history="1">
        <w:r w:rsidRPr="00441CF2">
          <w:rPr>
            <w:rFonts w:cs="Times New Roman"/>
            <w:color w:val="0070C0"/>
            <w:sz w:val="19"/>
            <w:szCs w:val="19"/>
            <w:u w:val="single"/>
          </w:rPr>
          <w:t>www.linkedin.com/company/touch-lebanon</w:t>
        </w:r>
      </w:hyperlink>
    </w:p>
    <w:p w14:paraId="2BAF6ACA" w14:textId="77777777" w:rsidR="00441CF2" w:rsidRPr="00441CF2" w:rsidRDefault="00441CF2" w:rsidP="00441CF2">
      <w:pPr>
        <w:shd w:val="clear" w:color="auto" w:fill="FFFFFF"/>
        <w:bidi/>
        <w:spacing w:line="235" w:lineRule="atLeast"/>
        <w:rPr>
          <w:rFonts w:ascii="Simplified Arabic" w:hAnsi="Simplified Arabic" w:cs="Simplified Arabic"/>
          <w:sz w:val="28"/>
          <w:szCs w:val="28"/>
        </w:rPr>
      </w:pPr>
    </w:p>
    <w:sectPr w:rsidR="00441CF2" w:rsidRPr="00441CF2">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0A9BAB" w14:textId="77777777" w:rsidR="00652D37" w:rsidRDefault="00652D37">
      <w:r>
        <w:separator/>
      </w:r>
    </w:p>
  </w:endnote>
  <w:endnote w:type="continuationSeparator" w:id="0">
    <w:p w14:paraId="6F27221A" w14:textId="77777777" w:rsidR="00652D37" w:rsidRDefault="00652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DC3DFF" w14:textId="77777777" w:rsidR="00652D37" w:rsidRDefault="00652D37">
      <w:r>
        <w:separator/>
      </w:r>
    </w:p>
  </w:footnote>
  <w:footnote w:type="continuationSeparator" w:id="0">
    <w:p w14:paraId="7495C5BC" w14:textId="77777777" w:rsidR="00652D37" w:rsidRDefault="00652D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A82E5" w14:textId="410A1135" w:rsidR="00B16B80" w:rsidRDefault="00D03FC7" w:rsidP="00B16B80">
    <w:pPr>
      <w:pStyle w:val="Header"/>
      <w:jc w:val="right"/>
      <w:rPr>
        <w:sz w:val="24"/>
        <w:szCs w:val="24"/>
      </w:rPr>
    </w:pPr>
  </w:p>
  <w:p w14:paraId="35DC3C7F" w14:textId="77777777" w:rsidR="00B16B80" w:rsidRDefault="00D03FC7" w:rsidP="00E45FD9">
    <w:pPr>
      <w:pStyle w:val="Header"/>
      <w:jc w:val="both"/>
      <w:rPr>
        <w:sz w:val="24"/>
        <w:szCs w:val="24"/>
      </w:rPr>
    </w:pPr>
  </w:p>
  <w:p w14:paraId="5D099B8B" w14:textId="77777777" w:rsidR="00965D09" w:rsidRDefault="00D03F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931A9C"/>
    <w:multiLevelType w:val="hybridMultilevel"/>
    <w:tmpl w:val="0492C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CE6D01"/>
    <w:multiLevelType w:val="hybridMultilevel"/>
    <w:tmpl w:val="FD8691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EE7"/>
    <w:rsid w:val="00087F0E"/>
    <w:rsid w:val="000A0573"/>
    <w:rsid w:val="000C1D90"/>
    <w:rsid w:val="00101C28"/>
    <w:rsid w:val="00116272"/>
    <w:rsid w:val="00116D72"/>
    <w:rsid w:val="00130DB7"/>
    <w:rsid w:val="00186DD5"/>
    <w:rsid w:val="00193E00"/>
    <w:rsid w:val="001B1E5C"/>
    <w:rsid w:val="001B2F64"/>
    <w:rsid w:val="001D6500"/>
    <w:rsid w:val="001D76B7"/>
    <w:rsid w:val="0020782E"/>
    <w:rsid w:val="00226754"/>
    <w:rsid w:val="00240749"/>
    <w:rsid w:val="00270510"/>
    <w:rsid w:val="002D3802"/>
    <w:rsid w:val="002E79CF"/>
    <w:rsid w:val="003303A1"/>
    <w:rsid w:val="003422C2"/>
    <w:rsid w:val="003902D0"/>
    <w:rsid w:val="003B02A0"/>
    <w:rsid w:val="003F2165"/>
    <w:rsid w:val="00424CDC"/>
    <w:rsid w:val="00441CF2"/>
    <w:rsid w:val="004859D7"/>
    <w:rsid w:val="004B07EC"/>
    <w:rsid w:val="004F1EE7"/>
    <w:rsid w:val="005008A8"/>
    <w:rsid w:val="005011FB"/>
    <w:rsid w:val="00520244"/>
    <w:rsid w:val="005228CC"/>
    <w:rsid w:val="00561751"/>
    <w:rsid w:val="00564B9B"/>
    <w:rsid w:val="005674DD"/>
    <w:rsid w:val="00593402"/>
    <w:rsid w:val="005A7601"/>
    <w:rsid w:val="005B1A33"/>
    <w:rsid w:val="005C7F8D"/>
    <w:rsid w:val="005F4C24"/>
    <w:rsid w:val="00605A0A"/>
    <w:rsid w:val="00620C82"/>
    <w:rsid w:val="006229A5"/>
    <w:rsid w:val="0062703A"/>
    <w:rsid w:val="00640B4B"/>
    <w:rsid w:val="00641C28"/>
    <w:rsid w:val="00647163"/>
    <w:rsid w:val="00652D37"/>
    <w:rsid w:val="00692CF0"/>
    <w:rsid w:val="006B7748"/>
    <w:rsid w:val="006E353D"/>
    <w:rsid w:val="006E35C8"/>
    <w:rsid w:val="006E6573"/>
    <w:rsid w:val="006F3A17"/>
    <w:rsid w:val="00713F92"/>
    <w:rsid w:val="00721084"/>
    <w:rsid w:val="00760567"/>
    <w:rsid w:val="007678E4"/>
    <w:rsid w:val="00771324"/>
    <w:rsid w:val="007C2AFF"/>
    <w:rsid w:val="007E5678"/>
    <w:rsid w:val="007E7E5C"/>
    <w:rsid w:val="0080129B"/>
    <w:rsid w:val="00833994"/>
    <w:rsid w:val="008409C3"/>
    <w:rsid w:val="00854DAF"/>
    <w:rsid w:val="008C32ED"/>
    <w:rsid w:val="0098166F"/>
    <w:rsid w:val="00993D13"/>
    <w:rsid w:val="009C6DDA"/>
    <w:rsid w:val="009E159A"/>
    <w:rsid w:val="009E5C77"/>
    <w:rsid w:val="009F5D3B"/>
    <w:rsid w:val="00A03567"/>
    <w:rsid w:val="00A13739"/>
    <w:rsid w:val="00A24223"/>
    <w:rsid w:val="00A446BD"/>
    <w:rsid w:val="00A771A5"/>
    <w:rsid w:val="00A95B1F"/>
    <w:rsid w:val="00AB5AD1"/>
    <w:rsid w:val="00B45733"/>
    <w:rsid w:val="00B73B07"/>
    <w:rsid w:val="00B73D1A"/>
    <w:rsid w:val="00B837B2"/>
    <w:rsid w:val="00B86620"/>
    <w:rsid w:val="00B963C1"/>
    <w:rsid w:val="00BA5C98"/>
    <w:rsid w:val="00BF3E85"/>
    <w:rsid w:val="00BF7DE6"/>
    <w:rsid w:val="00C21003"/>
    <w:rsid w:val="00C5005D"/>
    <w:rsid w:val="00C50A5D"/>
    <w:rsid w:val="00C54CB2"/>
    <w:rsid w:val="00D03FC7"/>
    <w:rsid w:val="00D33D57"/>
    <w:rsid w:val="00D719F7"/>
    <w:rsid w:val="00D81AEF"/>
    <w:rsid w:val="00E30531"/>
    <w:rsid w:val="00E36229"/>
    <w:rsid w:val="00E54D6D"/>
    <w:rsid w:val="00E73D7F"/>
    <w:rsid w:val="00ED6362"/>
    <w:rsid w:val="00EE6E11"/>
    <w:rsid w:val="00EE7CA9"/>
    <w:rsid w:val="00F15076"/>
    <w:rsid w:val="00F46A93"/>
    <w:rsid w:val="00F5417D"/>
    <w:rsid w:val="00FA4856"/>
    <w:rsid w:val="00FF3652"/>
    <w:rsid w:val="00FF611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4117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1EE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F1EE7"/>
    <w:rPr>
      <w:color w:val="0563C1"/>
      <w:u w:val="single"/>
    </w:rPr>
  </w:style>
  <w:style w:type="paragraph" w:styleId="Header">
    <w:name w:val="header"/>
    <w:basedOn w:val="Normal"/>
    <w:link w:val="HeaderChar"/>
    <w:uiPriority w:val="99"/>
    <w:unhideWhenUsed/>
    <w:rsid w:val="004F1EE7"/>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4F1EE7"/>
  </w:style>
  <w:style w:type="paragraph" w:styleId="ListParagraph">
    <w:name w:val="List Paragraph"/>
    <w:basedOn w:val="Normal"/>
    <w:uiPriority w:val="34"/>
    <w:qFormat/>
    <w:rsid w:val="004F1EE7"/>
    <w:pPr>
      <w:ind w:left="720"/>
      <w:contextualSpacing/>
    </w:pPr>
  </w:style>
  <w:style w:type="paragraph" w:styleId="BalloonText">
    <w:name w:val="Balloon Text"/>
    <w:basedOn w:val="Normal"/>
    <w:link w:val="BalloonTextChar"/>
    <w:uiPriority w:val="99"/>
    <w:semiHidden/>
    <w:unhideWhenUsed/>
    <w:rsid w:val="00AB5A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5AD1"/>
    <w:rPr>
      <w:rFonts w:ascii="Segoe UI" w:hAnsi="Segoe UI" w:cs="Segoe UI"/>
      <w:sz w:val="18"/>
      <w:szCs w:val="18"/>
    </w:rPr>
  </w:style>
  <w:style w:type="paragraph" w:styleId="Footer">
    <w:name w:val="footer"/>
    <w:basedOn w:val="Normal"/>
    <w:link w:val="FooterChar"/>
    <w:uiPriority w:val="99"/>
    <w:unhideWhenUsed/>
    <w:rsid w:val="00424CDC"/>
    <w:pPr>
      <w:tabs>
        <w:tab w:val="center" w:pos="4680"/>
        <w:tab w:val="right" w:pos="9360"/>
      </w:tabs>
    </w:pPr>
  </w:style>
  <w:style w:type="character" w:customStyle="1" w:styleId="FooterChar">
    <w:name w:val="Footer Char"/>
    <w:basedOn w:val="DefaultParagraphFont"/>
    <w:link w:val="Footer"/>
    <w:uiPriority w:val="99"/>
    <w:rsid w:val="00424CDC"/>
    <w:rPr>
      <w:rFonts w:ascii="Calibri" w:hAnsi="Calibri" w:cs="Calibri"/>
    </w:rPr>
  </w:style>
  <w:style w:type="character" w:styleId="CommentReference">
    <w:name w:val="annotation reference"/>
    <w:basedOn w:val="DefaultParagraphFont"/>
    <w:uiPriority w:val="99"/>
    <w:semiHidden/>
    <w:unhideWhenUsed/>
    <w:rsid w:val="006B7748"/>
    <w:rPr>
      <w:sz w:val="16"/>
      <w:szCs w:val="16"/>
    </w:rPr>
  </w:style>
  <w:style w:type="paragraph" w:styleId="CommentText">
    <w:name w:val="annotation text"/>
    <w:basedOn w:val="Normal"/>
    <w:link w:val="CommentTextChar"/>
    <w:uiPriority w:val="99"/>
    <w:semiHidden/>
    <w:unhideWhenUsed/>
    <w:rsid w:val="006B7748"/>
    <w:rPr>
      <w:sz w:val="20"/>
      <w:szCs w:val="20"/>
    </w:rPr>
  </w:style>
  <w:style w:type="character" w:customStyle="1" w:styleId="CommentTextChar">
    <w:name w:val="Comment Text Char"/>
    <w:basedOn w:val="DefaultParagraphFont"/>
    <w:link w:val="CommentText"/>
    <w:uiPriority w:val="99"/>
    <w:semiHidden/>
    <w:rsid w:val="006B7748"/>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6B7748"/>
    <w:rPr>
      <w:b/>
      <w:bCs/>
    </w:rPr>
  </w:style>
  <w:style w:type="character" w:customStyle="1" w:styleId="CommentSubjectChar">
    <w:name w:val="Comment Subject Char"/>
    <w:basedOn w:val="CommentTextChar"/>
    <w:link w:val="CommentSubject"/>
    <w:uiPriority w:val="99"/>
    <w:semiHidden/>
    <w:rsid w:val="006B7748"/>
    <w:rPr>
      <w:rFonts w:ascii="Calibri" w:hAnsi="Calibri" w:cs="Calibri"/>
      <w:b/>
      <w:bCs/>
      <w:sz w:val="20"/>
      <w:szCs w:val="20"/>
    </w:rPr>
  </w:style>
  <w:style w:type="paragraph" w:styleId="Revision">
    <w:name w:val="Revision"/>
    <w:hidden/>
    <w:uiPriority w:val="99"/>
    <w:semiHidden/>
    <w:rsid w:val="006B7748"/>
    <w:pPr>
      <w:spacing w:after="0" w:line="240" w:lineRule="auto"/>
    </w:pPr>
    <w:rPr>
      <w:rFonts w:ascii="Calibri" w:hAnsi="Calibri" w:cs="Calibri"/>
    </w:rPr>
  </w:style>
  <w:style w:type="character" w:customStyle="1" w:styleId="st">
    <w:name w:val="st"/>
    <w:basedOn w:val="DefaultParagraphFont"/>
    <w:rsid w:val="00D03F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2559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uch.com.lb" TargetMode="External"/><Relationship Id="rId13" Type="http://schemas.openxmlformats.org/officeDocument/2006/relationships/hyperlink" Target="http://www.linkedin.com/company/touch-lebanon"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www.youtube.com/touchlebano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stagram.com/touchlebano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twitter.com/touchlebanon" TargetMode="External"/><Relationship Id="rId4" Type="http://schemas.openxmlformats.org/officeDocument/2006/relationships/webSettings" Target="webSettings.xml"/><Relationship Id="rId9" Type="http://schemas.openxmlformats.org/officeDocument/2006/relationships/hyperlink" Target="http://www.facebook.com/touchlebanon"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443</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2019-07-12T09:20:00Z</dcterms:created>
  <dcterms:modified xsi:type="dcterms:W3CDTF">2019-07-15T11:04:00Z</dcterms:modified>
</cp:coreProperties>
</file>