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05" w:rsidRDefault="00574BF4" w:rsidP="00574BF4">
      <w:pPr>
        <w:rPr>
          <w:noProof/>
        </w:rPr>
      </w:pPr>
      <w:r>
        <w:rPr>
          <w:noProof/>
        </w:rPr>
        <w:drawing>
          <wp:inline distT="0" distB="0" distL="0" distR="0">
            <wp:extent cx="23050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133350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F4" w:rsidRDefault="00574BF4" w:rsidP="00574BF4">
      <w:pPr>
        <w:rPr>
          <w:noProof/>
        </w:rPr>
      </w:pPr>
    </w:p>
    <w:p w:rsidR="00574BF4" w:rsidRDefault="00574BF4" w:rsidP="00574BF4">
      <w:pPr>
        <w:rPr>
          <w:noProof/>
        </w:rPr>
      </w:pPr>
    </w:p>
    <w:p w:rsidR="00B76D8C" w:rsidRPr="00510F4A" w:rsidRDefault="00B76D8C" w:rsidP="00B76D8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bookmarkStart w:id="0" w:name="_GoBack"/>
      <w:bookmarkEnd w:id="0"/>
    </w:p>
    <w:p w:rsidR="00B76D8C" w:rsidRPr="00B76D8C" w:rsidRDefault="00B76D8C" w:rsidP="00B76D8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LB"/>
        </w:rPr>
      </w:pPr>
      <w:r w:rsidRPr="00B76D8C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LB"/>
        </w:rPr>
        <w:t>بيان شركة تاتش عن أسعار بطاقات إعادة تعبئة الخطوط المدفوع</w:t>
      </w:r>
      <w:r w:rsidR="00055529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LB"/>
        </w:rPr>
        <w:t>ة</w:t>
      </w:r>
      <w:r w:rsidRPr="00B76D8C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LB"/>
        </w:rPr>
        <w:t xml:space="preserve"> سلفاً</w:t>
      </w:r>
    </w:p>
    <w:p w:rsidR="00B76D8C" w:rsidRDefault="00B76D8C" w:rsidP="00B76D8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</w:pPr>
    </w:p>
    <w:p w:rsidR="004E4394" w:rsidRDefault="00B76D8C" w:rsidP="009E679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 w:bidi="ar-LB"/>
        </w:rPr>
      </w:pPr>
      <w:r w:rsidRPr="00B76D8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LB"/>
        </w:rPr>
        <w:t xml:space="preserve">بيروت 16 آذار 2021: </w:t>
      </w:r>
      <w:r w:rsidRPr="00B76D8C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أكدت شركة تاتش في بيان رسمي</w:t>
      </w:r>
      <w:r w:rsidR="004E4394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أنه خلافاً لكل ما يتم التداول به، فهي لم تجر أي تعديل للأسعار الرسمية لبطاقات إعادة التعبئة، بل لا تزال الأسعار على حالها، وتحتسب على سعر الصرف الرسمي أي</w:t>
      </w:r>
      <w:r w:rsidR="00B421A2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</w:t>
      </w:r>
      <w:r w:rsidR="009E6793">
        <w:rPr>
          <w:rFonts w:ascii="Simplified Arabic" w:hAnsi="Simplified Arabic" w:cs="Simplified Arabic"/>
          <w:sz w:val="28"/>
          <w:szCs w:val="28"/>
          <w:lang w:val="fr-FR" w:bidi="ar-LB"/>
        </w:rPr>
        <w:t>1514.5</w:t>
      </w:r>
      <w:r w:rsidR="004F1446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لي</w:t>
      </w:r>
      <w:r w:rsidR="004E4394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رة لبنانية.</w:t>
      </w:r>
      <w:r w:rsidR="009C3762">
        <w:rPr>
          <w:rFonts w:ascii="Simplified Arabic" w:hAnsi="Simplified Arabic" w:cs="Simplified Arabic"/>
          <w:sz w:val="28"/>
          <w:szCs w:val="28"/>
          <w:lang w:val="fr-FR" w:bidi="ar-LB"/>
        </w:rPr>
        <w:t xml:space="preserve"> </w:t>
      </w:r>
      <w:r w:rsidR="009C3762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</w:t>
      </w:r>
    </w:p>
    <w:p w:rsidR="004E4394" w:rsidRDefault="004E4394" w:rsidP="004E439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 w:bidi="ar-LB"/>
        </w:rPr>
      </w:pPr>
    </w:p>
    <w:p w:rsidR="00B76D8C" w:rsidRPr="00626057" w:rsidRDefault="00A04497" w:rsidP="004E4394">
      <w:pPr>
        <w:bidi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كما تدعو شركة تاتش جميع زبائن</w:t>
      </w:r>
      <w:r w:rsidR="004E4394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ها للتنب</w:t>
      </w:r>
      <w:r w:rsidR="00626057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ه للأخبار المغلوطة</w:t>
      </w:r>
      <w:r w:rsidR="004E4394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التي تتناول خدماتها، واستقائها </w:t>
      </w:r>
      <w:r w:rsidR="00626057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ففقط </w:t>
      </w:r>
      <w:r w:rsidR="004E4394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من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القنوات</w:t>
      </w:r>
      <w:r w:rsidR="004E4394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الرسمية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للشركة</w:t>
      </w:r>
      <w:r w:rsidR="004E4394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، أي موقعها الالكتروني، صفحات تاتش للتواصل الاجتماعي، التطبيق الخلوي والرسائل ا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ل</w:t>
      </w:r>
      <w:r w:rsidR="004E4394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قصيرة </w:t>
      </w:r>
      <w:r w:rsidR="004E4394">
        <w:rPr>
          <w:rFonts w:ascii="Simplified Arabic" w:hAnsi="Simplified Arabic" w:cs="Simplified Arabic"/>
          <w:sz w:val="28"/>
          <w:szCs w:val="28"/>
          <w:lang w:bidi="ar-LB"/>
        </w:rPr>
        <w:t>SMS</w:t>
      </w:r>
      <w:r w:rsidR="004E4394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الصادرة عنها فقط.</w:t>
      </w:r>
    </w:p>
    <w:p w:rsidR="004E4394" w:rsidRPr="00A04497" w:rsidRDefault="004E4394" w:rsidP="004E439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4E4394" w:rsidRPr="004E4394" w:rsidRDefault="004E4394" w:rsidP="004E4394">
      <w:pPr>
        <w:bidi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</w:p>
    <w:sectPr w:rsidR="004E4394" w:rsidRPr="004E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AFE"/>
    <w:multiLevelType w:val="hybridMultilevel"/>
    <w:tmpl w:val="62B4EEC8"/>
    <w:lvl w:ilvl="0" w:tplc="32F07F8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F4"/>
    <w:rsid w:val="00042BEE"/>
    <w:rsid w:val="00055529"/>
    <w:rsid w:val="003636B0"/>
    <w:rsid w:val="00480E44"/>
    <w:rsid w:val="004E4394"/>
    <w:rsid w:val="004F1446"/>
    <w:rsid w:val="00510F4A"/>
    <w:rsid w:val="00574BF4"/>
    <w:rsid w:val="00626057"/>
    <w:rsid w:val="0075717A"/>
    <w:rsid w:val="008529C4"/>
    <w:rsid w:val="0095345C"/>
    <w:rsid w:val="009C3762"/>
    <w:rsid w:val="009E6793"/>
    <w:rsid w:val="009F2FAB"/>
    <w:rsid w:val="00A04497"/>
    <w:rsid w:val="00B421A2"/>
    <w:rsid w:val="00B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2D530-8988-4EA8-8D18-FB4E057D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Noun</dc:creator>
  <cp:keywords/>
  <dc:description/>
  <cp:lastModifiedBy>Tania Abboud</cp:lastModifiedBy>
  <cp:revision>11</cp:revision>
  <dcterms:created xsi:type="dcterms:W3CDTF">2021-03-15T19:50:00Z</dcterms:created>
  <dcterms:modified xsi:type="dcterms:W3CDTF">2021-03-17T07:17:00Z</dcterms:modified>
</cp:coreProperties>
</file>